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81A" w:rsidRDefault="00337699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1A" w:rsidRDefault="0095081A">
      <w:pPr>
        <w:pStyle w:val="Default"/>
        <w:jc w:val="both"/>
        <w:rPr>
          <w:rFonts w:ascii="English111 Adagio BT" w:hAnsi="English111 Adagio BT" w:cs="English111 Adagio BT"/>
        </w:rPr>
      </w:pPr>
    </w:p>
    <w:p w:rsidR="0095081A" w:rsidRDefault="00337699">
      <w:pPr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>
        <w:rPr>
          <w:rFonts w:ascii="Calibri" w:eastAsia="Calibri" w:hAnsi="Calibri" w:cs="Calibri"/>
          <w:noProof/>
        </w:rPr>
        <w:drawing>
          <wp:inline distT="0" distB="0" distL="0" distR="0">
            <wp:extent cx="6050280" cy="1524000"/>
            <wp:effectExtent l="0" t="0" r="7620" b="0"/>
            <wp:docPr id="3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ALLEGATO A</w:t>
      </w:r>
      <w:r>
        <w:rPr>
          <w:rFonts w:ascii="Times New Roman" w:hAnsi="Times New Roman" w:cs="Times New Roman"/>
        </w:rPr>
        <w:t xml:space="preserve"> Domanda di partecipazione AVVISO UNICO PER IL RECLUTAMENTO DOCENTI </w:t>
      </w:r>
      <w:r>
        <w:rPr>
          <w:rFonts w:ascii="Times New Roman" w:hAnsi="Times New Roman" w:cs="Times New Roman"/>
          <w:b/>
          <w:bCs/>
        </w:rPr>
        <w:t xml:space="preserve">ESPERTI INTERNI/ESTERNI per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PNRR RIDUZIONE DIVARI E </w:t>
      </w:r>
      <w:r>
        <w:rPr>
          <w:rFonts w:ascii="Times New Roman" w:hAnsi="Times New Roman" w:cs="Times New Roman"/>
        </w:rPr>
        <w:t>DISPERSIONE SCOLASTICA D.M. 19/2024</w:t>
      </w:r>
    </w:p>
    <w:p w:rsidR="0095081A" w:rsidRDefault="0033769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95081A" w:rsidRDefault="0033769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</w:t>
      </w:r>
      <w:r>
        <w:rPr>
          <w:rFonts w:ascii="Times New Roman" w:hAnsi="Times New Roman" w:cs="Times New Roman"/>
        </w:rPr>
        <w:t>__________il________________________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:rsidR="0095081A" w:rsidRDefault="003376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95081A" w:rsidRDefault="00337699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>Di partecipare alla selezione per l’attribuzione dell’incaric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ESPERTO INTERNO / ESTERNO per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di 10 ore rivolto a singoli studenti per il raggiungimento dei Target e Milestone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 2</w:t>
      </w:r>
      <w:r>
        <w:rPr>
          <w:rFonts w:ascii="Times New Roman" w:hAnsi="Times New Roman" w:cs="Times New Roman"/>
          <w:bCs/>
          <w:color w:val="000000" w:themeColor="text1"/>
        </w:rPr>
        <w:t>- nel ruolo di</w:t>
      </w: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95081A">
      <w:pPr>
        <w:jc w:val="both"/>
        <w:rPr>
          <w:rFonts w:ascii="Times New Roman" w:hAnsi="Times New Roman" w:cs="Times New Roman"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984"/>
        <w:gridCol w:w="5245"/>
        <w:gridCol w:w="1985"/>
      </w:tblGrid>
      <w:tr w:rsidR="0095081A">
        <w:trPr>
          <w:trHeight w:hRule="exact" w:val="86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:rsidR="0095081A" w:rsidRDefault="0033769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:rsidR="0095081A" w:rsidRDefault="0033769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:rsidR="0095081A" w:rsidRDefault="0033769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:rsidR="0095081A" w:rsidRDefault="0033769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95081A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33769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33769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:rsidR="0095081A" w:rsidRDefault="00337699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SOSTEGNO DISCIPLINARE ITALIANO/LATINO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81A" w:rsidRDefault="00337699">
            <w:pPr>
              <w:ind w:left="103" w:right="202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Attività formative in favore degli studenti con particolari fragilità,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motivazionali e nelle discipline di studio I percorsi, di tipo uno a uno, sono finalizzati a realizzare attività di supporto per il recupero di competenze disciplinari e trasversali a carattere orientativo. Gli interventi riguarderanno le discipline di 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Ita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liano e Latino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ma dovranno anche coinvolgere competenze trasversali come la competenza metacognitiva dell’imparare ad imparare. Lo stile di conduzione deve essere altamente motivazionale e prevedere un approccio personalizzato e laboratoriale.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95081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95081A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33769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33769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:rsidR="0095081A" w:rsidRDefault="0033769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SOSTEGNO DISCIPLINARE MATEMATICA/ FISICA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81A" w:rsidRDefault="00337699">
            <w:pPr>
              <w:ind w:left="103" w:right="202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Attività formative in favore degli studenti con particolari fragilità, motivazionali e nelle discipline di studio I percorsi, di tipo uno a uno, sono finalizzati a realizzare attività di supporto per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recupero di competenze disciplinari e trasversali a carattere orientativo. Gli interventi riguarderanno le discipline di 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Matematica e Fisica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ma dovranno anche coinvolgere competenze trasversali come la competenza metacognitiva dell’imparare ad imparare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 Lo stile di conduzione deve essere altamente motivazionale e prevedere un approccio personalizzato e laboratoriale.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81A" w:rsidRDefault="0095081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aver preso visione delle condizioni previste dal bando;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di essere in godimento dei diritti politici;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non aver subito condanne penali ovvero di avere i seguenti provvedimenti penali</w:t>
      </w:r>
    </w:p>
    <w:p w:rsidR="0095081A" w:rsidRDefault="00337699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</w:t>
      </w:r>
      <w:r>
        <w:rPr>
          <w:rFonts w:ascii="Times New Roman" w:hAnsi="Times New Roman" w:cs="Times New Roman"/>
        </w:rPr>
        <w:t xml:space="preserve"> non avere procedimenti penali pendenti, ovvero di avere i seguenti procedimenti penali pendenti:  </w:t>
      </w:r>
    </w:p>
    <w:p w:rsidR="0095081A" w:rsidRDefault="00337699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impegnarsi a documentare puntualmente tutta l’attività svolta;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essere disponibile ad adattarsi al calendario definito dal Gruppo Operativo di Piano;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non essere in alcuna delle condizioni di incompatibilità con l’incarico previsti dalla norma vigente;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  di avere la competenza informatica l’uso della piatt</w:t>
      </w:r>
      <w:r>
        <w:rPr>
          <w:rFonts w:ascii="Times New Roman" w:hAnsi="Times New Roman" w:cs="Times New Roman"/>
        </w:rPr>
        <w:t>aforma on line “Gestione progetti PNRR”.</w:t>
      </w: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 firma_____________________________________________</w:t>
      </w: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95081A">
      <w:pPr>
        <w:jc w:val="both"/>
        <w:rPr>
          <w:rFonts w:ascii="Times New Roman" w:hAnsi="Times New Roman" w:cs="Times New Roman"/>
        </w:rPr>
      </w:pP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  Documento di identità in fotocopia;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  Allegato B (griglia di valutazione);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  Curriculum Vitae Europeo firm</w:t>
      </w:r>
      <w:r>
        <w:rPr>
          <w:rFonts w:ascii="Times New Roman" w:hAnsi="Times New Roman" w:cs="Times New Roman"/>
        </w:rPr>
        <w:t>ato.</w:t>
      </w:r>
    </w:p>
    <w:p w:rsidR="0095081A" w:rsidRDefault="00337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  Dichiarazione di insussistenza di conflitti.</w:t>
      </w:r>
    </w:p>
    <w:p w:rsidR="0095081A" w:rsidRDefault="003376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:rsidR="0095081A" w:rsidRDefault="0095081A">
      <w:pPr>
        <w:jc w:val="center"/>
        <w:rPr>
          <w:rFonts w:ascii="Times New Roman" w:hAnsi="Times New Roman" w:cs="Times New Roman"/>
          <w:b/>
        </w:rPr>
      </w:pPr>
    </w:p>
    <w:p w:rsidR="0095081A" w:rsidRDefault="003376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DICHIARAZIONI AGGIUNTIVE</w:t>
      </w:r>
    </w:p>
    <w:p w:rsidR="0095081A" w:rsidRDefault="003376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Il/la sottoscritto/a, AI SENSI DEGLI ART. 46 E 47 DEL DPR 28.12.2000 N. 445, CONSAPEVOLE </w:t>
      </w:r>
      <w:r>
        <w:rPr>
          <w:rFonts w:ascii="Times New Roman" w:hAnsi="Times New Roman" w:cs="Times New Roman"/>
          <w:b/>
        </w:rPr>
        <w:t>DELLA RESPONSABILITA' PENALE CUI PUO’ ANDARE INCONTRO IN CASO DI AFFERMAZIONI MENDACI AI SENSI DELL'ART. 76 DEL MEDESIMO DPR 445/2000, DICHIARA DI AVERE LA NECESSARIA CONOSCENZA DELLA PIATTAFORMA PNRR E DI QUANT’ALTRO OCCORRENTE PER SVOLGERE CON CORRETTEZZ</w:t>
      </w:r>
      <w:r>
        <w:rPr>
          <w:rFonts w:ascii="Times New Roman" w:hAnsi="Times New Roman" w:cs="Times New Roman"/>
          <w:b/>
        </w:rPr>
        <w:t>A TEMPESTIVITA’ ED EFFICACIA I COMPITI INERENTI LA FIGURA PROFESSIONALE PER LA QUALE SI PARTECIPA OVVERO DI ACQUISIRLA NEI TEMPI PREVISTI DALL’INCARICO</w:t>
      </w:r>
    </w:p>
    <w:p w:rsidR="0095081A" w:rsidRDefault="003376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Data___________________ firma____________________________________________</w:t>
      </w:r>
    </w:p>
    <w:p w:rsidR="0095081A" w:rsidRDefault="003376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Il/la sottoscritto/a, ai sensi</w:t>
      </w:r>
      <w:r>
        <w:rPr>
          <w:rFonts w:ascii="Times New Roman" w:hAnsi="Times New Roman" w:cs="Times New Roman"/>
          <w:b/>
        </w:rPr>
        <w:t xml:space="preserve"> della legge 196/03, autorizza e alle successive modifiche e integrazioni GDPR 679/2016, autorizza l’istituto Liceo “R.L.Satriani” al trattamento dei dati contenuti nella presente autocertificazione esclusivamente nell’ambito e per i fini istituzionali del</w:t>
      </w:r>
      <w:r>
        <w:rPr>
          <w:rFonts w:ascii="Times New Roman" w:hAnsi="Times New Roman" w:cs="Times New Roman"/>
          <w:b/>
        </w:rPr>
        <w:t>la Pubblica Amministrazione.</w:t>
      </w:r>
    </w:p>
    <w:p w:rsidR="0095081A" w:rsidRDefault="003376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95081A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699" w:rsidRDefault="00337699">
      <w:pPr>
        <w:spacing w:after="0" w:line="240" w:lineRule="auto"/>
      </w:pPr>
      <w:r>
        <w:separator/>
      </w:r>
    </w:p>
  </w:endnote>
  <w:endnote w:type="continuationSeparator" w:id="0">
    <w:p w:rsidR="00337699" w:rsidRDefault="0033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81A" w:rsidRDefault="00337699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699" w:rsidRDefault="00337699">
      <w:pPr>
        <w:spacing w:after="0" w:line="240" w:lineRule="auto"/>
      </w:pPr>
      <w:r>
        <w:separator/>
      </w:r>
    </w:p>
  </w:footnote>
  <w:footnote w:type="continuationSeparator" w:id="0">
    <w:p w:rsidR="00337699" w:rsidRDefault="00337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1A"/>
    <w:rsid w:val="00337699"/>
    <w:rsid w:val="0095081A"/>
    <w:rsid w:val="00BA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A462A-1A8E-4310-B5FC-FF01D624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2025-07-07T16:49:00Z</dcterms:created>
  <dcterms:modified xsi:type="dcterms:W3CDTF">2025-07-07T16:49:00Z</dcterms:modified>
</cp:coreProperties>
</file>